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480" w:lineRule="atLeast"/>
        <w:ind w:left="0" w:right="0" w:firstLine="0"/>
        <w:jc w:val="center"/>
        <w:rPr>
          <w:rtl w:val="0"/>
        </w:rPr>
      </w:pPr>
      <w:r>
        <w:rPr>
          <w:rFonts w:ascii="Trebuchet MS" w:hAnsi="Trebuchet MS"/>
          <w:b w:val="1"/>
          <w:bCs w:val="1"/>
          <w:color w:val="0432ff"/>
          <w:sz w:val="38"/>
          <w:szCs w:val="38"/>
          <w:rtl w:val="0"/>
          <w:lang w:val="it-IT"/>
        </w:rPr>
        <w:t>SOLIDARIET</w:t>
      </w:r>
      <w:r>
        <w:rPr>
          <w:rFonts w:ascii="Trebuchet MS" w:hAnsi="Trebuchet MS" w:hint="default"/>
          <w:b w:val="1"/>
          <w:bCs w:val="1"/>
          <w:color w:val="0432ff"/>
          <w:sz w:val="38"/>
          <w:szCs w:val="38"/>
          <w:rtl w:val="0"/>
          <w:lang w:val="fr-FR"/>
        </w:rPr>
        <w:t xml:space="preserve">À </w:t>
      </w:r>
    </w:p>
    <w:p>
      <w:pPr>
        <w:pStyle w:val="Di default"/>
        <w:bidi w:val="0"/>
        <w:spacing w:after="240" w:line="48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8"/>
          <w:szCs w:val="28"/>
          <w:rtl w:val="0"/>
          <w:lang w:val="it-IT"/>
        </w:rPr>
        <w:t>Il progetto, che coinvolge l</w:t>
      </w:r>
      <w:r>
        <w:rPr>
          <w:rFonts w:ascii="Trebuchet MS" w:hAnsi="Trebuchet MS" w:hint="default"/>
          <w:sz w:val="28"/>
          <w:szCs w:val="28"/>
          <w:rtl w:val="0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intera scuola, 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 xml:space="preserve">è </w:t>
      </w:r>
      <w:r>
        <w:rPr>
          <w:rFonts w:ascii="Trebuchet MS" w:hAnsi="Trebuchet MS"/>
          <w:sz w:val="28"/>
          <w:szCs w:val="28"/>
          <w:rtl w:val="0"/>
          <w:lang w:val="it-IT"/>
        </w:rPr>
        <w:t>volto a diffondere conoscenze, a sensibilizzare all</w:t>
      </w:r>
      <w:r>
        <w:rPr>
          <w:rFonts w:ascii="Trebuchet MS" w:hAnsi="Trebuchet MS" w:hint="default"/>
          <w:sz w:val="28"/>
          <w:szCs w:val="28"/>
          <w:rtl w:val="0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accoglienza e alla cooperazione, ma anche a: </w:t>
      </w:r>
    </w:p>
    <w:p>
      <w:pPr>
        <w:pStyle w:val="Di 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tl w:val="0"/>
        </w:rPr>
      </w:pPr>
      <w:r>
        <w:rPr>
          <w:rFonts w:ascii="Trebuchet MS" w:cs="Trebuchet MS" w:hAnsi="Trebuchet MS" w:eastAsia="Trebuchet MS"/>
          <w:sz w:val="28"/>
          <w:szCs w:val="28"/>
          <w:rtl w:val="0"/>
          <w:lang w:val="ru-RU"/>
        </w:rPr>
        <w:tab/>
        <w:tab/>
        <w:t xml:space="preserve">- </w:t>
      </w:r>
      <w:r>
        <w:rPr>
          <w:rFonts w:ascii="Trebuchet MS" w:hAnsi="Trebuchet MS" w:hint="default"/>
          <w:sz w:val="28"/>
          <w:szCs w:val="28"/>
          <w:rtl w:val="0"/>
        </w:rPr>
        <w:t> </w:t>
      </w:r>
      <w:r>
        <w:rPr>
          <w:rFonts w:ascii="Trebuchet MS" w:hAnsi="Trebuchet MS"/>
          <w:sz w:val="28"/>
          <w:szCs w:val="28"/>
          <w:rtl w:val="0"/>
          <w:lang w:val="it-IT"/>
        </w:rPr>
        <w:t>diffondere e analizzare il materiale informativo e le attivit</w:t>
      </w:r>
      <w:r>
        <w:rPr>
          <w:rFonts w:ascii="Trebuchet MS" w:hAnsi="Trebuchet MS" w:hint="default"/>
          <w:sz w:val="28"/>
          <w:szCs w:val="28"/>
          <w:rtl w:val="0"/>
          <w:lang w:val="fr-FR"/>
        </w:rPr>
        <w:t xml:space="preserve">à 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promosse dalle varie associazioni, per promuovere conoscenze e prevenzione; </w:t>
      </w:r>
    </w:p>
    <w:p>
      <w:pPr>
        <w:pStyle w:val="Di 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tl w:val="0"/>
        </w:rPr>
      </w:pPr>
      <w:r>
        <w:rPr>
          <w:rFonts w:ascii="Trebuchet MS" w:cs="Trebuchet MS" w:hAnsi="Trebuchet MS" w:eastAsia="Trebuchet MS"/>
          <w:sz w:val="28"/>
          <w:szCs w:val="28"/>
          <w:rtl w:val="0"/>
          <w:lang w:val="ru-RU"/>
        </w:rPr>
        <w:tab/>
        <w:tab/>
        <w:t xml:space="preserve">- </w:t>
      </w:r>
      <w:r>
        <w:rPr>
          <w:rFonts w:ascii="Trebuchet MS" w:hAnsi="Trebuchet MS" w:hint="default"/>
          <w:sz w:val="28"/>
          <w:szCs w:val="28"/>
          <w:rtl w:val="0"/>
        </w:rPr>
        <w:t> 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favorire interventi di esperti e dibattiti </w:t>
      </w:r>
    </w:p>
    <w:p>
      <w:pPr>
        <w:pStyle w:val="Di default"/>
        <w:tabs>
          <w:tab w:val="left" w:pos="220"/>
          <w:tab w:val="left" w:pos="720"/>
        </w:tabs>
        <w:bidi w:val="0"/>
        <w:spacing w:after="240" w:line="500" w:lineRule="atLeast"/>
        <w:ind w:left="720" w:right="0" w:hanging="720"/>
        <w:jc w:val="left"/>
        <w:rPr>
          <w:rtl w:val="0"/>
        </w:rPr>
      </w:pPr>
      <w:r>
        <w:rPr>
          <w:rFonts w:ascii="Trebuchet MS" w:cs="Trebuchet MS" w:hAnsi="Trebuchet MS" w:eastAsia="Trebuchet MS"/>
          <w:sz w:val="28"/>
          <w:szCs w:val="28"/>
          <w:rtl w:val="0"/>
          <w:lang w:val="ru-RU"/>
        </w:rPr>
        <w:tab/>
        <w:tab/>
        <w:t xml:space="preserve">- </w:t>
      </w:r>
      <w:r>
        <w:rPr>
          <w:rFonts w:ascii="Trebuchet MS" w:hAnsi="Trebuchet MS" w:hint="default"/>
          <w:sz w:val="28"/>
          <w:szCs w:val="28"/>
          <w:rtl w:val="0"/>
        </w:rPr>
        <w:t> </w:t>
      </w:r>
      <w:r>
        <w:rPr>
          <w:rFonts w:ascii="Trebuchet MS" w:hAnsi="Trebuchet MS"/>
          <w:sz w:val="28"/>
          <w:szCs w:val="28"/>
          <w:rtl w:val="0"/>
          <w:lang w:val="it-IT"/>
        </w:rPr>
        <w:t>coinvolgere gli allievi in attivit</w:t>
      </w:r>
      <w:r>
        <w:rPr>
          <w:rFonts w:ascii="Trebuchet MS" w:hAnsi="Trebuchet MS" w:hint="default"/>
          <w:sz w:val="28"/>
          <w:szCs w:val="28"/>
          <w:rtl w:val="0"/>
          <w:lang w:val="fr-FR"/>
        </w:rPr>
        <w:t xml:space="preserve">à 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di volontariato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rebuchet MS" w:hAnsi="Trebuchet MS"/>
          <w:sz w:val="28"/>
          <w:szCs w:val="28"/>
          <w:rtl w:val="0"/>
          <w:lang w:val="it-IT"/>
        </w:rPr>
        <w:t>Attivit</w:t>
      </w:r>
      <w:r>
        <w:rPr>
          <w:rFonts w:ascii="Trebuchet MS" w:hAnsi="Trebuchet MS" w:hint="default"/>
          <w:sz w:val="28"/>
          <w:szCs w:val="28"/>
          <w:rtl w:val="0"/>
          <w:lang w:val="fr-FR"/>
        </w:rPr>
        <w:t>à</w:t>
      </w:r>
      <w:r>
        <w:rPr>
          <w:rFonts w:ascii="Trebuchet MS" w:hAnsi="Trebuchet MS"/>
          <w:sz w:val="28"/>
          <w:szCs w:val="28"/>
          <w:rtl w:val="0"/>
        </w:rPr>
        <w:t xml:space="preserve">: </w:t>
      </w:r>
    </w:p>
    <w:p>
      <w:pPr>
        <w:pStyle w:val="Di default"/>
        <w:numPr>
          <w:ilvl w:val="0"/>
          <w:numId w:val="2"/>
        </w:numPr>
        <w:bidi w:val="0"/>
        <w:spacing w:after="240" w:line="500" w:lineRule="atLeast"/>
        <w:ind w:right="0"/>
        <w:jc w:val="left"/>
        <w:rPr>
          <w:rFonts w:ascii="Trebuchet MS" w:hAnsi="Trebuchet MS" w:hint="default"/>
          <w:sz w:val="28"/>
          <w:szCs w:val="28"/>
          <w:rtl w:val="0"/>
        </w:rPr>
      </w:pPr>
      <w:r>
        <w:rPr>
          <w:rFonts w:ascii="Trebuchet MS" w:hAnsi="Trebuchet MS" w:hint="default"/>
          <w:sz w:val="28"/>
          <w:szCs w:val="28"/>
          <w:rtl w:val="0"/>
        </w:rPr>
        <w:t> 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adesione alle campagne di sensibilizzazione per il sostegno della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ricerca scientifica (AISM - AIRC </w:t>
      </w:r>
      <w:r>
        <w:rPr>
          <w:rFonts w:ascii="Trebuchet MS" w:hAnsi="Trebuchet MS" w:hint="default"/>
          <w:sz w:val="28"/>
          <w:szCs w:val="28"/>
          <w:rtl w:val="0"/>
        </w:rPr>
        <w:t xml:space="preserve">– 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AIL - FIBROSI CISTICA), </w:t>
      </w:r>
    </w:p>
    <w:p>
      <w:pPr>
        <w:pStyle w:val="Di default"/>
        <w:numPr>
          <w:ilvl w:val="0"/>
          <w:numId w:val="2"/>
        </w:numPr>
        <w:bidi w:val="0"/>
        <w:spacing w:after="240" w:line="500" w:lineRule="atLeast"/>
        <w:ind w:right="0"/>
        <w:jc w:val="left"/>
        <w:rPr>
          <w:rFonts w:ascii="Trebuchet MS" w:hAnsi="Trebuchet MS" w:hint="default"/>
          <w:sz w:val="28"/>
          <w:szCs w:val="28"/>
          <w:rtl w:val="0"/>
        </w:rPr>
      </w:pPr>
      <w:r>
        <w:rPr>
          <w:rFonts w:ascii="Trebuchet MS" w:hAnsi="Trebuchet MS" w:hint="default"/>
          <w:sz w:val="28"/>
          <w:szCs w:val="28"/>
          <w:rtl w:val="0"/>
        </w:rPr>
        <w:t> 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vendita di: mele, arance, uova di Pasqua e piantine; </w:t>
      </w:r>
    </w:p>
    <w:p>
      <w:pPr>
        <w:pStyle w:val="Di default"/>
        <w:numPr>
          <w:ilvl w:val="0"/>
          <w:numId w:val="2"/>
        </w:numPr>
        <w:bidi w:val="0"/>
        <w:spacing w:after="240" w:line="500" w:lineRule="atLeast"/>
        <w:ind w:right="0"/>
        <w:jc w:val="left"/>
        <w:rPr>
          <w:rFonts w:ascii="Trebuchet MS" w:hAnsi="Trebuchet MS"/>
          <w:sz w:val="28"/>
          <w:szCs w:val="28"/>
          <w:rtl w:val="0"/>
          <w:lang w:val="it-IT"/>
        </w:rPr>
      </w:pPr>
      <w:r>
        <w:rPr>
          <w:rFonts w:ascii="Trebuchet MS" w:hAnsi="Trebuchet MS"/>
          <w:sz w:val="28"/>
          <w:szCs w:val="28"/>
          <w:rtl w:val="0"/>
          <w:lang w:val="it-IT"/>
        </w:rPr>
        <w:t>approfondimento con esperti e volontari ( Volontari AISM e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 </w:t>
      </w:r>
      <w:r>
        <w:rPr>
          <w:rFonts w:ascii="Trebuchet MS" w:hAnsi="Trebuchet MS"/>
          <w:sz w:val="28"/>
          <w:szCs w:val="28"/>
          <w:rtl w:val="0"/>
          <w:lang w:val="it-IT"/>
        </w:rPr>
        <w:t>Ricercatrice AIRC), per la conoscenza di alcune realt</w:t>
      </w:r>
      <w:r>
        <w:rPr>
          <w:rFonts w:ascii="Trebuchet MS" w:hAnsi="Trebuchet MS" w:hint="default"/>
          <w:sz w:val="28"/>
          <w:szCs w:val="28"/>
          <w:rtl w:val="0"/>
          <w:lang w:val="fr-FR"/>
        </w:rPr>
        <w:t>à</w:t>
      </w:r>
      <w:r>
        <w:rPr>
          <w:rFonts w:ascii="Trebuchet MS" w:hAnsi="Trebuchet MS"/>
          <w:sz w:val="28"/>
          <w:szCs w:val="28"/>
          <w:rtl w:val="0"/>
        </w:rPr>
        <w:t xml:space="preserve">; </w:t>
      </w:r>
    </w:p>
    <w:p>
      <w:pPr>
        <w:pStyle w:val="Di default"/>
        <w:numPr>
          <w:ilvl w:val="0"/>
          <w:numId w:val="2"/>
        </w:numPr>
        <w:bidi w:val="0"/>
        <w:spacing w:after="240" w:line="500" w:lineRule="atLeast"/>
        <w:ind w:right="0"/>
        <w:jc w:val="left"/>
        <w:rPr>
          <w:rFonts w:ascii="Trebuchet MS" w:hAnsi="Trebuchet MS"/>
          <w:sz w:val="28"/>
          <w:szCs w:val="28"/>
          <w:rtl w:val="0"/>
          <w:lang w:val="it-IT"/>
        </w:rPr>
      </w:pPr>
      <w:r>
        <w:rPr>
          <w:rFonts w:ascii="Trebuchet MS" w:hAnsi="Trebuchet MS"/>
          <w:sz w:val="28"/>
          <w:szCs w:val="28"/>
          <w:rtl w:val="0"/>
          <w:lang w:val="it-IT"/>
        </w:rPr>
        <w:t xml:space="preserve">organizzazione della pesca di beneficenza in occasione del Natale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rebuchet MS" w:hAnsi="Trebuchet MS"/>
          <w:sz w:val="28"/>
          <w:szCs w:val="28"/>
          <w:rtl w:val="0"/>
          <w:lang w:val="it-IT"/>
        </w:rPr>
        <w:t>Le campagne di sostegno alle Associazioni vedranno anche il coinvolgimento degli alunni che vorranno intervenire nella distribuzione, nelle piazze di Palombara, in orario extra scolastico.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rebuchet MS" w:hAnsi="Trebuchet MS"/>
          <w:sz w:val="28"/>
          <w:szCs w:val="28"/>
          <w:rtl w:val="0"/>
          <w:lang w:val="it-IT"/>
        </w:rPr>
        <w:t>Si prevedono 2 incontri di due ore ciascuno, con 3 classi seconde (con i volontari AISM e la RICERCATRICE AIRC) e attivit</w:t>
      </w:r>
      <w:r>
        <w:rPr>
          <w:rFonts w:ascii="Trebuchet MS" w:hAnsi="Trebuchet MS" w:hint="default"/>
          <w:sz w:val="28"/>
          <w:szCs w:val="28"/>
          <w:rtl w:val="0"/>
          <w:lang w:val="fr-FR"/>
        </w:rPr>
        <w:t xml:space="preserve">à </w:t>
      </w:r>
      <w:r>
        <w:rPr>
          <w:rFonts w:ascii="Trebuchet MS" w:hAnsi="Trebuchet MS"/>
          <w:sz w:val="28"/>
          <w:szCs w:val="28"/>
          <w:rtl w:val="0"/>
          <w:lang w:val="it-IT"/>
        </w:rPr>
        <w:t>di volontariato a scuola in occasione delle campagne distribuite nel corso dell</w:t>
      </w:r>
      <w:r>
        <w:rPr>
          <w:rFonts w:ascii="Trebuchet MS" w:hAnsi="Trebuchet MS" w:hint="default"/>
          <w:sz w:val="28"/>
          <w:szCs w:val="28"/>
          <w:rtl w:val="0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anno.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num" w:pos="305"/>
          <w:tab w:val="left" w:pos="720"/>
        </w:tabs>
        <w:ind w:left="102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20"/>
          <w:tab w:val="num" w:pos="545"/>
          <w:tab w:val="left" w:pos="720"/>
        </w:tabs>
        <w:ind w:left="126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0"/>
          <w:tab w:val="num" w:pos="785"/>
        </w:tabs>
        <w:ind w:left="150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20"/>
          <w:tab w:val="left" w:pos="720"/>
          <w:tab w:val="num" w:pos="1025"/>
        </w:tabs>
        <w:ind w:left="174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20"/>
          <w:tab w:val="left" w:pos="720"/>
          <w:tab w:val="num" w:pos="1265"/>
        </w:tabs>
        <w:ind w:left="198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20"/>
          <w:tab w:val="left" w:pos="720"/>
          <w:tab w:val="num" w:pos="1505"/>
        </w:tabs>
        <w:ind w:left="222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20"/>
          <w:tab w:val="left" w:pos="720"/>
          <w:tab w:val="num" w:pos="1745"/>
        </w:tabs>
        <w:ind w:left="246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20"/>
          <w:tab w:val="left" w:pos="720"/>
          <w:tab w:val="num" w:pos="1985"/>
        </w:tabs>
        <w:ind w:left="270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20"/>
          <w:tab w:val="left" w:pos="720"/>
          <w:tab w:val="num" w:pos="2225"/>
        </w:tabs>
        <w:ind w:left="2945" w:hanging="10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